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E26" w:rsidRPr="007C01A4" w:rsidRDefault="003C1E26" w:rsidP="003C1E26">
      <w:pPr>
        <w:ind w:right="-284"/>
      </w:pPr>
      <w:r w:rsidRPr="007C01A4">
        <w:rPr>
          <w:rFonts w:ascii="Times New Roman" w:eastAsia="Times New Roman" w:hAnsi="Times New Roman" w:cs="Times New Roman"/>
          <w:i/>
          <w:noProof/>
          <w:sz w:val="20"/>
          <w:szCs w:val="20"/>
          <w:lang w:eastAsia="bg-BG"/>
        </w:rPr>
        <w:drawing>
          <wp:inline distT="0" distB="0" distL="0" distR="0">
            <wp:extent cx="2006600" cy="47685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269" cy="490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01A4">
        <w:t xml:space="preserve">                                                </w:t>
      </w:r>
      <w:r w:rsidRPr="007C01A4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>
            <wp:extent cx="2191590" cy="526211"/>
            <wp:effectExtent l="0" t="0" r="0" b="7620"/>
            <wp:docPr id="4" name="Picture 4" descr="pkip_horizontal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kip_horizontal_logo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42" cy="52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01A4">
        <w:t xml:space="preserve">                                                 </w:t>
      </w:r>
    </w:p>
    <w:p w:rsidR="00295167" w:rsidRPr="00426407" w:rsidRDefault="003C1E26" w:rsidP="00F67A65">
      <w:pPr>
        <w:ind w:right="-2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26407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CD1939" w:rsidRPr="0042640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426407" w:rsidRPr="00426407">
        <w:rPr>
          <w:rFonts w:ascii="Times New Roman" w:hAnsi="Times New Roman" w:cs="Times New Roman"/>
          <w:b/>
          <w:i/>
          <w:sz w:val="24"/>
          <w:szCs w:val="24"/>
        </w:rPr>
        <w:t>2</w:t>
      </w:r>
    </w:p>
    <w:tbl>
      <w:tblPr>
        <w:tblStyle w:val="quill-better-table"/>
        <w:tblW w:w="5349" w:type="pct"/>
        <w:tblCellSpacing w:w="0" w:type="dxa"/>
        <w:tblInd w:w="-389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36"/>
        <w:gridCol w:w="1485"/>
        <w:gridCol w:w="7761"/>
      </w:tblGrid>
      <w:tr w:rsidR="005B4AAE" w:rsidRPr="005B4AAE" w:rsidTr="00A9254A">
        <w:trPr>
          <w:tblCellSpacing w:w="0" w:type="dxa"/>
        </w:trPr>
        <w:tc>
          <w:tcPr>
            <w:tcW w:w="500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2F2F2" w:themeFill="background1" w:themeFillShade="F2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7C7D4A" w:rsidRDefault="005B4AAE" w:rsidP="005B4AAE">
            <w:pPr>
              <w:spacing w:before="120" w:after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7C7D4A">
              <w:rPr>
                <w:b/>
                <w:bCs/>
                <w:noProof/>
                <w:color w:val="000000"/>
                <w:sz w:val="24"/>
                <w:szCs w:val="24"/>
                <w:lang w:val="bg-BG"/>
              </w:rPr>
              <w:t>Списък на общините в обхвата на селските райони на Република България</w:t>
            </w:r>
            <w:r w:rsidR="00A9254A" w:rsidRPr="00A9254A">
              <w:rPr>
                <w:bCs/>
                <w:noProof/>
                <w:color w:val="000000"/>
                <w:sz w:val="24"/>
                <w:szCs w:val="24"/>
                <w:lang w:val="bg-BG"/>
              </w:rPr>
              <w:t>,</w:t>
            </w:r>
            <w:r w:rsidRPr="007C7D4A">
              <w:rPr>
                <w:b/>
                <w:bCs/>
                <w:noProof/>
                <w:color w:val="000000"/>
                <w:sz w:val="24"/>
                <w:szCs w:val="24"/>
                <w:lang w:val="bg-BG"/>
              </w:rPr>
              <w:t xml:space="preserve"> </w:t>
            </w:r>
            <w:r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>приложим за прилагане на</w:t>
            </w:r>
            <w:r w:rsidR="00A9254A"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подхода В</w:t>
            </w:r>
            <w:r w:rsid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>одено от общностите местно развитие (ВОМР)</w:t>
            </w:r>
            <w:r w:rsidR="00A9254A"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и за интервенция</w:t>
            </w:r>
            <w:r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„Инвестиции за неселскостопански</w:t>
            </w:r>
            <w:r w:rsidRPr="001736E1">
              <w:rPr>
                <w:b/>
                <w:noProof/>
                <w:color w:val="000000"/>
                <w:sz w:val="24"/>
                <w:szCs w:val="24"/>
              </w:rPr>
              <w:t> 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дейности</w:t>
            </w:r>
            <w:r w:rsidRPr="001736E1">
              <w:rPr>
                <w:b/>
                <w:noProof/>
                <w:color w:val="000000"/>
                <w:sz w:val="24"/>
                <w:szCs w:val="24"/>
              </w:rPr>
              <w:t> 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в селските райони”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Област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Общини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Благоевград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Бургас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Варна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Велико Търново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Елена,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Горна Оряховица</w:t>
            </w:r>
            <w:r w:rsidRPr="005B4AAE">
              <w:rPr>
                <w:noProof/>
                <w:color w:val="000000"/>
                <w:sz w:val="24"/>
                <w:szCs w:val="24"/>
              </w:rPr>
              <w:t xml:space="preserve">, Златарица, Лясковец, Павликени, Полски Тръмбеш,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Свищов</w:t>
            </w:r>
            <w:r w:rsidRPr="005B4AAE">
              <w:rPr>
                <w:noProof/>
                <w:color w:val="000000"/>
                <w:sz w:val="24"/>
                <w:szCs w:val="24"/>
              </w:rPr>
              <w:t>, Стражица, Сухиндол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Видин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ind w:right="-37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Белоградчик, Бойница, Брег</w:t>
            </w:r>
            <w:bookmarkStart w:id="0" w:name="_GoBack"/>
            <w:bookmarkEnd w:id="0"/>
            <w:r w:rsidRPr="005B4AAE">
              <w:rPr>
                <w:noProof/>
                <w:color w:val="000000"/>
                <w:sz w:val="24"/>
                <w:szCs w:val="24"/>
              </w:rPr>
              <w:t>ово, Грамада, Димово, Кула, Макреш, Ново село, Ружинци, Чупрене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Враца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Габрово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Дряново, Севлиево, Трявна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8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Добрич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Балчик, Генерал Тошево, Добрич-селска, Каварна, Крушари, Тервел, Шабла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9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Кърджали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Ардино, Джебел, Кирково, Крумовград, Момчилград, Черноочене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10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Кюстендил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Бобов дол, Бобошево,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Дупница</w:t>
            </w:r>
            <w:r w:rsidRPr="005B4AAE">
              <w:rPr>
                <w:noProof/>
                <w:color w:val="000000"/>
                <w:sz w:val="24"/>
                <w:szCs w:val="24"/>
              </w:rPr>
              <w:t>, Кочериново, Невестино, Рила, Сапарева баня, Трекляно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Ловеч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Априлци, Летница, Луковит, Тетевен, Троян, Угърчин, Ябланица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Монтана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Пазарджик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Батак, Белово, Брацигово, Велинград, Лесичово, Панагюрище, Пещера, Ракитово, Септември, Стрелча, Сърница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Перник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Брезник, Земен, Ковачевци, Радомир, Трън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Плевен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Пловдив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Брезово, Калояново, Карлово, Кричим, Куклен, Лъки, "Марица", Перущица, Първомай, Раковски, "Родопи", Садово, Сопот, Стамболийски, Съединение, Хисаря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lastRenderedPageBreak/>
              <w:t>17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Разград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Завет, Исперих, Кубрат, Лозница, Разград, Самуил, Цар Калоян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18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Русе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Борово, Бяла, Ветово, Две могили, Иваново, Сливо поле, Ценово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19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Силистра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Алфатар, Главиница, Дулово, Кайнарджа, Ситово, Тутракан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20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Сливен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Котел, Нова Загора, Твърдица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Смолян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Баните, Борино, Девин, Доспат, Златоград, Мадан, Неделино, Рудозем,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Смолян</w:t>
            </w:r>
            <w:r w:rsidRPr="005B4AAE">
              <w:rPr>
                <w:noProof/>
                <w:color w:val="000000"/>
                <w:sz w:val="24"/>
                <w:szCs w:val="24"/>
              </w:rPr>
              <w:t>, Чепеларе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София област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Стара Загора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Търговище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Антоново, Омуртаг, Опака, Попово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Хасково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Шумен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Ямбол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Болярово, Елхово, Стралджа, Тунджа</w:t>
            </w:r>
          </w:p>
        </w:tc>
      </w:tr>
    </w:tbl>
    <w:p w:rsidR="003C1E26" w:rsidRDefault="003C1E26" w:rsidP="003C1E26">
      <w:pPr>
        <w:ind w:right="-284"/>
        <w:rPr>
          <w:rFonts w:ascii="Times New Roman" w:hAnsi="Times New Roman" w:cs="Times New Roman"/>
        </w:rPr>
      </w:pPr>
    </w:p>
    <w:sectPr w:rsidR="003C1E26" w:rsidSect="00813A6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CD0" w:rsidRDefault="005A2CD0" w:rsidP="003C1E26">
      <w:pPr>
        <w:spacing w:after="0" w:line="240" w:lineRule="auto"/>
      </w:pPr>
      <w:r>
        <w:separator/>
      </w:r>
    </w:p>
  </w:endnote>
  <w:endnote w:type="continuationSeparator" w:id="0">
    <w:p w:rsidR="005A2CD0" w:rsidRDefault="005A2CD0" w:rsidP="003C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83783"/>
      <w:docPartObj>
        <w:docPartGallery w:val="Page Numbers (Bottom of Page)"/>
        <w:docPartUnique/>
      </w:docPartObj>
    </w:sdtPr>
    <w:sdtEndPr/>
    <w:sdtContent>
      <w:p w:rsidR="00426407" w:rsidRDefault="00A854F1">
        <w:pPr>
          <w:pStyle w:val="Footer"/>
          <w:jc w:val="right"/>
        </w:pPr>
        <w:r>
          <w:fldChar w:fldCharType="begin"/>
        </w:r>
        <w:r w:rsidR="00426407">
          <w:instrText xml:space="preserve"> PAGE   \* MERGEFORMAT </w:instrText>
        </w:r>
        <w:r>
          <w:fldChar w:fldCharType="separate"/>
        </w:r>
        <w:r w:rsidR="00EC3159">
          <w:rPr>
            <w:noProof/>
          </w:rPr>
          <w:t>1</w:t>
        </w:r>
        <w:r>
          <w:fldChar w:fldCharType="end"/>
        </w:r>
      </w:p>
    </w:sdtContent>
  </w:sdt>
  <w:p w:rsidR="00426407" w:rsidRDefault="004264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CD0" w:rsidRDefault="005A2CD0" w:rsidP="003C1E26">
      <w:pPr>
        <w:spacing w:after="0" w:line="240" w:lineRule="auto"/>
      </w:pPr>
      <w:r>
        <w:separator/>
      </w:r>
    </w:p>
  </w:footnote>
  <w:footnote w:type="continuationSeparator" w:id="0">
    <w:p w:rsidR="005A2CD0" w:rsidRDefault="005A2CD0" w:rsidP="003C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7935380"/>
      <w:docPartObj>
        <w:docPartGallery w:val="Watermarks"/>
        <w:docPartUnique/>
      </w:docPartObj>
    </w:sdtPr>
    <w:sdtContent>
      <w:p w:rsidR="0010728C" w:rsidRDefault="00EC3159">
        <w:pPr>
          <w:pStyle w:val="Header"/>
        </w:pPr>
        <w:r>
          <w:rPr>
            <w:noProof/>
            <w:lang w:val="en-US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4271173" o:spid="_x0000_s2049" type="#_x0000_t136" style="position:absolute;margin-left:0;margin-top:0;width:426.25pt;height:213.1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ПРОЕКТ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744"/>
    <w:rsid w:val="000C78CB"/>
    <w:rsid w:val="0010728C"/>
    <w:rsid w:val="00123EAD"/>
    <w:rsid w:val="001736E1"/>
    <w:rsid w:val="00173A93"/>
    <w:rsid w:val="001C13FD"/>
    <w:rsid w:val="00295167"/>
    <w:rsid w:val="002A5254"/>
    <w:rsid w:val="002D171A"/>
    <w:rsid w:val="00345C3F"/>
    <w:rsid w:val="00356825"/>
    <w:rsid w:val="003C1E26"/>
    <w:rsid w:val="00426407"/>
    <w:rsid w:val="00433B8E"/>
    <w:rsid w:val="00451A84"/>
    <w:rsid w:val="0047154B"/>
    <w:rsid w:val="004856E3"/>
    <w:rsid w:val="004B3C82"/>
    <w:rsid w:val="005924F6"/>
    <w:rsid w:val="005A2CD0"/>
    <w:rsid w:val="005B4AAE"/>
    <w:rsid w:val="006501A6"/>
    <w:rsid w:val="00654396"/>
    <w:rsid w:val="00674A35"/>
    <w:rsid w:val="007808FA"/>
    <w:rsid w:val="007A21C2"/>
    <w:rsid w:val="007C01A4"/>
    <w:rsid w:val="007C7D4A"/>
    <w:rsid w:val="007E7338"/>
    <w:rsid w:val="007F1E7A"/>
    <w:rsid w:val="008053F9"/>
    <w:rsid w:val="00813A67"/>
    <w:rsid w:val="00851194"/>
    <w:rsid w:val="00867E39"/>
    <w:rsid w:val="00937D93"/>
    <w:rsid w:val="00955116"/>
    <w:rsid w:val="009B4024"/>
    <w:rsid w:val="00A301CD"/>
    <w:rsid w:val="00A40C64"/>
    <w:rsid w:val="00A854F1"/>
    <w:rsid w:val="00A9254A"/>
    <w:rsid w:val="00AD6744"/>
    <w:rsid w:val="00B4166D"/>
    <w:rsid w:val="00C04492"/>
    <w:rsid w:val="00C86F82"/>
    <w:rsid w:val="00CC12B2"/>
    <w:rsid w:val="00CD1939"/>
    <w:rsid w:val="00D47C44"/>
    <w:rsid w:val="00E74339"/>
    <w:rsid w:val="00EB63FE"/>
    <w:rsid w:val="00EC3159"/>
    <w:rsid w:val="00F67A65"/>
    <w:rsid w:val="00FF0B45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F20147C6-1850-4F99-B731-8D1E9593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3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C1E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1E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C1E2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11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1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1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1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19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5119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1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19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71A"/>
  </w:style>
  <w:style w:type="paragraph" w:styleId="Footer">
    <w:name w:val="footer"/>
    <w:basedOn w:val="Normal"/>
    <w:link w:val="Foot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71A"/>
  </w:style>
  <w:style w:type="table" w:customStyle="1" w:styleId="quill-better-table">
    <w:name w:val="quill-better-table"/>
    <w:basedOn w:val="TableNormal"/>
    <w:rsid w:val="005B4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png@01D8FB39.06A872C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7E1BF-A5CC-4A51-95EC-071270C94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30</cp:revision>
  <cp:lastPrinted>2024-04-12T11:29:00Z</cp:lastPrinted>
  <dcterms:created xsi:type="dcterms:W3CDTF">2023-02-27T13:10:00Z</dcterms:created>
  <dcterms:modified xsi:type="dcterms:W3CDTF">2025-04-11T08:05:00Z</dcterms:modified>
</cp:coreProperties>
</file>